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D" w:rsidRPr="00E6333D" w:rsidRDefault="00E6333D">
      <w:pPr>
        <w:rPr>
          <w:sz w:val="24"/>
          <w:szCs w:val="24"/>
        </w:rPr>
      </w:pPr>
      <w:r w:rsidRPr="00E6333D">
        <w:rPr>
          <w:sz w:val="24"/>
          <w:szCs w:val="24"/>
        </w:rPr>
        <w:t>Mesdames et Messieurs,</w:t>
      </w:r>
    </w:p>
    <w:p w:rsidR="00E6333D" w:rsidRDefault="00291939">
      <w:pPr>
        <w:rPr>
          <w:sz w:val="24"/>
          <w:szCs w:val="24"/>
        </w:rPr>
      </w:pPr>
      <w:r>
        <w:rPr>
          <w:sz w:val="24"/>
          <w:szCs w:val="24"/>
        </w:rPr>
        <w:t>Le bulletin</w:t>
      </w:r>
      <w:r w:rsidR="00114031">
        <w:rPr>
          <w:sz w:val="24"/>
          <w:szCs w:val="24"/>
        </w:rPr>
        <w:t xml:space="preserve"> appelé « bilan »</w:t>
      </w:r>
      <w:r>
        <w:rPr>
          <w:sz w:val="24"/>
          <w:szCs w:val="24"/>
        </w:rPr>
        <w:t xml:space="preserve"> du 1</w:t>
      </w:r>
      <w:r w:rsidRPr="0029193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 prendra en compte la réforme du collège (décret n° 2015-1929 du 31/12/2015 sur l’évaluation des acquis scolaires des élèves et livret scolaire de l’école au collège). Sa mise en œuvre nécessite que les professeurs puissent évaluer</w:t>
      </w:r>
      <w:r w:rsidR="003B6733">
        <w:rPr>
          <w:sz w:val="24"/>
          <w:szCs w:val="24"/>
        </w:rPr>
        <w:t xml:space="preserve"> tout au long de l’année</w:t>
      </w:r>
      <w:r>
        <w:rPr>
          <w:sz w:val="24"/>
          <w:szCs w:val="24"/>
        </w:rPr>
        <w:t xml:space="preserve"> vos enfants à partir des 5 </w:t>
      </w:r>
      <w:r w:rsidR="003B6733">
        <w:rPr>
          <w:sz w:val="24"/>
          <w:szCs w:val="24"/>
        </w:rPr>
        <w:t>domaines de compétences attendues en fin de cycle (fin de 3</w:t>
      </w:r>
      <w:r w:rsidR="003B6733" w:rsidRPr="003B6733">
        <w:rPr>
          <w:sz w:val="24"/>
          <w:szCs w:val="24"/>
          <w:vertAlign w:val="superscript"/>
        </w:rPr>
        <w:t>ème</w:t>
      </w:r>
      <w:r w:rsidR="003B6733">
        <w:rPr>
          <w:sz w:val="24"/>
          <w:szCs w:val="24"/>
        </w:rPr>
        <w:t xml:space="preserve">) </w:t>
      </w:r>
      <w:r w:rsidR="00266772">
        <w:rPr>
          <w:sz w:val="24"/>
          <w:szCs w:val="24"/>
        </w:rPr>
        <w:t>sur</w:t>
      </w:r>
      <w:r w:rsidR="003B6733">
        <w:rPr>
          <w:sz w:val="24"/>
          <w:szCs w:val="24"/>
        </w:rPr>
        <w:t xml:space="preserve"> le socle commun</w:t>
      </w:r>
      <w:r w:rsidR="00266772">
        <w:rPr>
          <w:sz w:val="24"/>
          <w:szCs w:val="24"/>
        </w:rPr>
        <w:t xml:space="preserve"> </w:t>
      </w:r>
      <w:r w:rsidR="003B6733">
        <w:rPr>
          <w:sz w:val="24"/>
          <w:szCs w:val="24"/>
        </w:rPr>
        <w:t>:</w:t>
      </w:r>
    </w:p>
    <w:p w:rsidR="003B6733" w:rsidRDefault="003B6733" w:rsidP="003B67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langages pour penser et communiquer</w:t>
      </w:r>
    </w:p>
    <w:p w:rsidR="003B6733" w:rsidRDefault="003B6733" w:rsidP="003B67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méthodes et outils pour apprendre</w:t>
      </w:r>
    </w:p>
    <w:p w:rsidR="003B6733" w:rsidRDefault="003B6733" w:rsidP="003B67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formation de la personne et du citoyen</w:t>
      </w:r>
    </w:p>
    <w:p w:rsidR="003B6733" w:rsidRDefault="003B6733" w:rsidP="003B67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systèmes naturels et les systèmes techniques</w:t>
      </w:r>
    </w:p>
    <w:p w:rsidR="003B6733" w:rsidRDefault="003B6733" w:rsidP="003B67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représentations du monde et l’activité humaine.</w:t>
      </w:r>
    </w:p>
    <w:p w:rsidR="003B6733" w:rsidRDefault="003B6733" w:rsidP="003B6733">
      <w:pPr>
        <w:rPr>
          <w:sz w:val="24"/>
          <w:szCs w:val="24"/>
        </w:rPr>
      </w:pPr>
      <w:r>
        <w:rPr>
          <w:sz w:val="24"/>
          <w:szCs w:val="24"/>
        </w:rPr>
        <w:t>Les contenus disciplinaires viennent enrichir au fur-et-à-mesure ces 5 grands domaines de compétences. Dans le nouveau bulletin du 1</w:t>
      </w:r>
      <w:r w:rsidRPr="003B673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trimestre, vous trouverez par discipline :</w:t>
      </w:r>
    </w:p>
    <w:p w:rsidR="003B6733" w:rsidRPr="00A916F5" w:rsidRDefault="00266772" w:rsidP="00A916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916F5">
        <w:rPr>
          <w:sz w:val="24"/>
          <w:szCs w:val="24"/>
        </w:rPr>
        <w:t>L</w:t>
      </w:r>
      <w:r w:rsidR="003B6733" w:rsidRPr="00A916F5">
        <w:rPr>
          <w:sz w:val="24"/>
          <w:szCs w:val="24"/>
        </w:rPr>
        <w:t>e contenu des enseignements travaillés durant la période,</w:t>
      </w:r>
    </w:p>
    <w:p w:rsidR="003B6733" w:rsidRPr="00A916F5" w:rsidRDefault="00A916F5" w:rsidP="00A916F5">
      <w:pPr>
        <w:rPr>
          <w:sz w:val="24"/>
          <w:szCs w:val="24"/>
        </w:rPr>
      </w:pPr>
      <w:r>
        <w:rPr>
          <w:sz w:val="24"/>
          <w:szCs w:val="24"/>
        </w:rPr>
        <w:t>-L</w:t>
      </w:r>
      <w:r w:rsidR="003B6733" w:rsidRPr="00A916F5">
        <w:rPr>
          <w:sz w:val="24"/>
          <w:szCs w:val="24"/>
        </w:rPr>
        <w:t>e positionnement du professeur à l’instant « T »</w:t>
      </w:r>
      <w:r w:rsidRPr="00A916F5">
        <w:rPr>
          <w:sz w:val="24"/>
          <w:szCs w:val="24"/>
        </w:rPr>
        <w:t xml:space="preserve"> basé sur les différentes évaluations par compétences qu’</w:t>
      </w:r>
      <w:r w:rsidR="00266772">
        <w:rPr>
          <w:sz w:val="24"/>
          <w:szCs w:val="24"/>
        </w:rPr>
        <w:t>il a mis en place. Le professeur</w:t>
      </w:r>
      <w:r w:rsidRPr="00A916F5">
        <w:rPr>
          <w:sz w:val="24"/>
          <w:szCs w:val="24"/>
        </w:rPr>
        <w:t xml:space="preserve"> positionner</w:t>
      </w:r>
      <w:r w:rsidR="00266772">
        <w:rPr>
          <w:sz w:val="24"/>
          <w:szCs w:val="24"/>
        </w:rPr>
        <w:t>a</w:t>
      </w:r>
      <w:r w:rsidRPr="00A916F5">
        <w:rPr>
          <w:sz w:val="24"/>
          <w:szCs w:val="24"/>
        </w:rPr>
        <w:t xml:space="preserve"> votre enfant sur une échelle à </w:t>
      </w:r>
      <w:r w:rsidR="003B6733" w:rsidRPr="00A916F5">
        <w:rPr>
          <w:sz w:val="24"/>
          <w:szCs w:val="24"/>
        </w:rPr>
        <w:t xml:space="preserve">4 niveaux par rapport à ce qui est attendu en fin de cycle : </w:t>
      </w:r>
    </w:p>
    <w:p w:rsidR="003B6733" w:rsidRPr="00A916F5" w:rsidRDefault="003B6733" w:rsidP="0026677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916F5">
        <w:rPr>
          <w:sz w:val="24"/>
          <w:szCs w:val="24"/>
        </w:rPr>
        <w:t>objectif non atteint</w:t>
      </w:r>
    </w:p>
    <w:p w:rsidR="003B6733" w:rsidRPr="00A916F5" w:rsidRDefault="003B6733" w:rsidP="0026677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916F5">
        <w:rPr>
          <w:sz w:val="24"/>
          <w:szCs w:val="24"/>
        </w:rPr>
        <w:t>objectif partiellement atteint</w:t>
      </w:r>
    </w:p>
    <w:p w:rsidR="00A916F5" w:rsidRPr="00A916F5" w:rsidRDefault="003B6733" w:rsidP="0026677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916F5">
        <w:rPr>
          <w:sz w:val="24"/>
          <w:szCs w:val="24"/>
        </w:rPr>
        <w:t>objectif atteint</w:t>
      </w:r>
    </w:p>
    <w:p w:rsidR="003B6733" w:rsidRPr="00A916F5" w:rsidRDefault="003B6733" w:rsidP="0026677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916F5">
        <w:rPr>
          <w:sz w:val="24"/>
          <w:szCs w:val="24"/>
        </w:rPr>
        <w:t>objectif dépassé</w:t>
      </w:r>
    </w:p>
    <w:p w:rsidR="003B6733" w:rsidRDefault="00A916F5" w:rsidP="00A916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916F5">
        <w:rPr>
          <w:sz w:val="24"/>
          <w:szCs w:val="24"/>
        </w:rPr>
        <w:t xml:space="preserve">Une appréciation </w:t>
      </w:r>
      <w:r>
        <w:rPr>
          <w:sz w:val="24"/>
          <w:szCs w:val="24"/>
        </w:rPr>
        <w:t>de chaque professeur permettant à votre enfant de constater les résultats et de prodiguer des conseils.</w:t>
      </w:r>
    </w:p>
    <w:p w:rsidR="00A916F5" w:rsidRDefault="00114031" w:rsidP="00A916F5">
      <w:pPr>
        <w:rPr>
          <w:sz w:val="24"/>
          <w:szCs w:val="24"/>
        </w:rPr>
      </w:pPr>
      <w:r>
        <w:rPr>
          <w:sz w:val="24"/>
          <w:szCs w:val="24"/>
        </w:rPr>
        <w:t>-Enfin</w:t>
      </w:r>
      <w:r w:rsidR="00266772">
        <w:rPr>
          <w:sz w:val="24"/>
          <w:szCs w:val="24"/>
        </w:rPr>
        <w:t>,</w:t>
      </w:r>
      <w:r>
        <w:rPr>
          <w:sz w:val="24"/>
          <w:szCs w:val="24"/>
        </w:rPr>
        <w:t xml:space="preserve"> le bilan périodique</w:t>
      </w:r>
      <w:r w:rsidR="00A916F5">
        <w:rPr>
          <w:sz w:val="24"/>
          <w:szCs w:val="24"/>
        </w:rPr>
        <w:t xml:space="preserve"> intègre une appréciation</w:t>
      </w:r>
      <w:r w:rsidR="00266772">
        <w:rPr>
          <w:sz w:val="24"/>
          <w:szCs w:val="24"/>
        </w:rPr>
        <w:t xml:space="preserve"> générale, </w:t>
      </w:r>
      <w:r>
        <w:rPr>
          <w:sz w:val="24"/>
          <w:szCs w:val="24"/>
        </w:rPr>
        <w:t>synthèse proposée par le professeur principal et entérinée en conseil de classe. Cette appréciation est un constat du travail fourni, de l’attitude de l’élève et des conseils pour qu</w:t>
      </w:r>
      <w:r w:rsidR="00266772">
        <w:rPr>
          <w:sz w:val="24"/>
          <w:szCs w:val="24"/>
        </w:rPr>
        <w:t>e l’élève</w:t>
      </w:r>
      <w:r>
        <w:rPr>
          <w:sz w:val="24"/>
          <w:szCs w:val="24"/>
        </w:rPr>
        <w:t xml:space="preserve"> puisse s’améliorer.</w:t>
      </w:r>
    </w:p>
    <w:p w:rsidR="007F7549" w:rsidRDefault="00114031" w:rsidP="00A916F5">
      <w:pPr>
        <w:rPr>
          <w:sz w:val="24"/>
          <w:szCs w:val="24"/>
        </w:rPr>
      </w:pPr>
      <w:r>
        <w:rPr>
          <w:sz w:val="24"/>
          <w:szCs w:val="24"/>
        </w:rPr>
        <w:t>En fin de cycle (6</w:t>
      </w:r>
      <w:r w:rsidRPr="0011403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pour le cycle 3 et 3</w:t>
      </w:r>
      <w:r w:rsidRPr="0011403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pour le cycle 4 –</w:t>
      </w:r>
      <w:r w:rsidR="00266772">
        <w:rPr>
          <w:sz w:val="24"/>
          <w:szCs w:val="24"/>
        </w:rPr>
        <w:t xml:space="preserve"> voir</w:t>
      </w:r>
      <w:r>
        <w:rPr>
          <w:sz w:val="24"/>
          <w:szCs w:val="24"/>
        </w:rPr>
        <w:t xml:space="preserve"> message sur le site internet </w:t>
      </w:r>
      <w:r w:rsidR="00266772">
        <w:rPr>
          <w:sz w:val="24"/>
          <w:szCs w:val="24"/>
        </w:rPr>
        <w:t xml:space="preserve">du collège </w:t>
      </w:r>
      <w:r>
        <w:rPr>
          <w:sz w:val="24"/>
          <w:szCs w:val="24"/>
        </w:rPr>
        <w:t>intitulé « mot de la principale »), une attestation scolaire LSU de maîtrise du socle précisera le niveau «maîtrise insuffisante », « maîtrise fragile », « maîtrise satisfaisante », « très bonne maîtrise ».</w:t>
      </w:r>
    </w:p>
    <w:p w:rsidR="003B6733" w:rsidRDefault="00AD768B" w:rsidP="003B6733">
      <w:pPr>
        <w:rPr>
          <w:sz w:val="24"/>
          <w:szCs w:val="24"/>
        </w:rPr>
      </w:pPr>
      <w:r>
        <w:rPr>
          <w:sz w:val="24"/>
          <w:szCs w:val="24"/>
        </w:rPr>
        <w:t>Le niveau de maît</w:t>
      </w:r>
      <w:r w:rsidR="00280CBE">
        <w:rPr>
          <w:sz w:val="24"/>
          <w:szCs w:val="24"/>
        </w:rPr>
        <w:t xml:space="preserve">rise du socle comptera également en partie </w:t>
      </w:r>
      <w:r>
        <w:rPr>
          <w:sz w:val="24"/>
          <w:szCs w:val="24"/>
        </w:rPr>
        <w:t>pour la délivrance du DNB (diplôme national du brevet) et pour l’</w:t>
      </w:r>
      <w:r w:rsidR="00266772">
        <w:rPr>
          <w:sz w:val="24"/>
          <w:szCs w:val="24"/>
        </w:rPr>
        <w:t>orientation de</w:t>
      </w:r>
      <w:r w:rsidR="00280CBE">
        <w:rPr>
          <w:sz w:val="24"/>
          <w:szCs w:val="24"/>
        </w:rPr>
        <w:t xml:space="preserve"> fin de 3</w:t>
      </w:r>
      <w:r w:rsidR="00280CBE" w:rsidRPr="00280CBE">
        <w:rPr>
          <w:sz w:val="24"/>
          <w:szCs w:val="24"/>
          <w:vertAlign w:val="superscript"/>
        </w:rPr>
        <w:t>ème</w:t>
      </w:r>
      <w:r w:rsidR="00280CBE">
        <w:rPr>
          <w:sz w:val="24"/>
          <w:szCs w:val="24"/>
        </w:rPr>
        <w:t>.</w:t>
      </w:r>
    </w:p>
    <w:p w:rsidR="00853911" w:rsidRDefault="00853911" w:rsidP="003B6733">
      <w:pPr>
        <w:rPr>
          <w:sz w:val="24"/>
          <w:szCs w:val="24"/>
        </w:rPr>
      </w:pPr>
      <w:r>
        <w:rPr>
          <w:sz w:val="24"/>
          <w:szCs w:val="24"/>
        </w:rPr>
        <w:t>Lors de la rencontre parents/professeurs le 16 décembre à partir de 14h, vous pourrez demander davantage de précisions aux professeurs principaux.</w:t>
      </w:r>
    </w:p>
    <w:p w:rsidR="0079237E" w:rsidRDefault="00853911" w:rsidP="003B6733">
      <w:pPr>
        <w:rPr>
          <w:sz w:val="24"/>
          <w:szCs w:val="24"/>
        </w:rPr>
      </w:pPr>
      <w:r>
        <w:rPr>
          <w:sz w:val="24"/>
          <w:szCs w:val="24"/>
        </w:rPr>
        <w:t>En espérant que ces éléments vous aideront à mieux accompagner votre enfant durant sa scolarité, je reste à votre écoute.</w:t>
      </w:r>
    </w:p>
    <w:p w:rsidR="00853911" w:rsidRPr="003B6733" w:rsidRDefault="00853911" w:rsidP="008539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Catherine </w:t>
      </w:r>
      <w:proofErr w:type="spellStart"/>
      <w:r>
        <w:rPr>
          <w:sz w:val="24"/>
          <w:szCs w:val="24"/>
        </w:rPr>
        <w:t>Bréard</w:t>
      </w:r>
      <w:proofErr w:type="spellEnd"/>
      <w:r>
        <w:rPr>
          <w:sz w:val="24"/>
          <w:szCs w:val="24"/>
        </w:rPr>
        <w:t>, principale</w:t>
      </w:r>
    </w:p>
    <w:sectPr w:rsidR="00853911" w:rsidRPr="003B6733" w:rsidSect="0008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55D"/>
    <w:multiLevelType w:val="hybridMultilevel"/>
    <w:tmpl w:val="3D38097E"/>
    <w:lvl w:ilvl="0" w:tplc="D5D84362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C000F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F714538"/>
    <w:multiLevelType w:val="hybridMultilevel"/>
    <w:tmpl w:val="346C82CC"/>
    <w:lvl w:ilvl="0" w:tplc="D5D84362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F61B2A"/>
    <w:multiLevelType w:val="hybridMultilevel"/>
    <w:tmpl w:val="C610F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4267"/>
    <w:multiLevelType w:val="hybridMultilevel"/>
    <w:tmpl w:val="5B3EC3BA"/>
    <w:lvl w:ilvl="0" w:tplc="D5D84362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5F41AAC"/>
    <w:multiLevelType w:val="hybridMultilevel"/>
    <w:tmpl w:val="73503850"/>
    <w:lvl w:ilvl="0" w:tplc="D5D84362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32F1B17"/>
    <w:multiLevelType w:val="hybridMultilevel"/>
    <w:tmpl w:val="2760D7E6"/>
    <w:lvl w:ilvl="0" w:tplc="EC8EB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72B1"/>
    <w:multiLevelType w:val="hybridMultilevel"/>
    <w:tmpl w:val="6672BA3A"/>
    <w:lvl w:ilvl="0" w:tplc="D5D843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6333D"/>
    <w:rsid w:val="00087683"/>
    <w:rsid w:val="00114031"/>
    <w:rsid w:val="00266772"/>
    <w:rsid w:val="00280CBE"/>
    <w:rsid w:val="00291939"/>
    <w:rsid w:val="003B6733"/>
    <w:rsid w:val="0077502F"/>
    <w:rsid w:val="0079237E"/>
    <w:rsid w:val="007F7549"/>
    <w:rsid w:val="00853911"/>
    <w:rsid w:val="00A916F5"/>
    <w:rsid w:val="00AD768B"/>
    <w:rsid w:val="00B914E8"/>
    <w:rsid w:val="00E6333D"/>
    <w:rsid w:val="00F7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</dc:creator>
  <cp:lastModifiedBy>princ</cp:lastModifiedBy>
  <cp:revision>8</cp:revision>
  <cp:lastPrinted>2016-11-28T15:46:00Z</cp:lastPrinted>
  <dcterms:created xsi:type="dcterms:W3CDTF">2016-11-28T14:05:00Z</dcterms:created>
  <dcterms:modified xsi:type="dcterms:W3CDTF">2016-11-28T15:59:00Z</dcterms:modified>
</cp:coreProperties>
</file>